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44BA4B" w14:textId="77777777" w:rsidR="000914D4" w:rsidRPr="00D45270" w:rsidRDefault="000914D4" w:rsidP="000914D4">
      <w:pPr>
        <w:rPr>
          <w:rFonts w:ascii="Arial" w:hAnsi="Arial" w:cs="Arial"/>
          <w:b/>
          <w:bCs/>
        </w:rPr>
      </w:pPr>
      <w:r w:rsidRPr="00D45270">
        <w:rPr>
          <w:rFonts w:ascii="Arial" w:hAnsi="Arial" w:cs="Arial"/>
          <w:b/>
          <w:bCs/>
        </w:rPr>
        <w:t>To:</w:t>
      </w:r>
      <w:r w:rsidRPr="00D45270">
        <w:rPr>
          <w:rFonts w:ascii="Arial" w:hAnsi="Arial" w:cs="Arial"/>
          <w:b/>
          <w:bCs/>
        </w:rPr>
        <w:tab/>
      </w:r>
      <w:r w:rsidR="00A92E25" w:rsidRPr="00D45270">
        <w:rPr>
          <w:rFonts w:ascii="Arial" w:hAnsi="Arial" w:cs="Arial"/>
          <w:b/>
          <w:bCs/>
        </w:rPr>
        <w:t>Truckers</w:t>
      </w:r>
      <w:r w:rsidRPr="00D45270">
        <w:rPr>
          <w:rFonts w:ascii="Arial" w:hAnsi="Arial" w:cs="Arial"/>
          <w:b/>
          <w:bCs/>
        </w:rPr>
        <w:t xml:space="preserve"> </w:t>
      </w:r>
    </w:p>
    <w:p w14:paraId="26ABA185" w14:textId="77777777" w:rsidR="000914D4" w:rsidRPr="00D45270" w:rsidRDefault="000914D4" w:rsidP="000914D4">
      <w:pPr>
        <w:rPr>
          <w:rFonts w:ascii="Arial" w:hAnsi="Arial" w:cs="Arial"/>
          <w:b/>
          <w:bCs/>
        </w:rPr>
      </w:pPr>
    </w:p>
    <w:p w14:paraId="21602FBA" w14:textId="4D2E8EF4" w:rsidR="000914D4" w:rsidRPr="00D45270" w:rsidRDefault="000914D4" w:rsidP="00A92E25">
      <w:pPr>
        <w:rPr>
          <w:rFonts w:ascii="Arial" w:hAnsi="Arial" w:cs="Arial"/>
          <w:b/>
          <w:bCs/>
        </w:rPr>
      </w:pPr>
      <w:r w:rsidRPr="00D45270">
        <w:rPr>
          <w:rFonts w:ascii="Arial" w:hAnsi="Arial" w:cs="Arial"/>
          <w:b/>
          <w:bCs/>
        </w:rPr>
        <w:t>cc:</w:t>
      </w:r>
      <w:r w:rsidRPr="00D45270">
        <w:rPr>
          <w:rFonts w:ascii="Arial" w:hAnsi="Arial" w:cs="Arial"/>
          <w:b/>
          <w:bCs/>
        </w:rPr>
        <w:tab/>
      </w:r>
      <w:r w:rsidR="00A92E25" w:rsidRPr="00D45270">
        <w:rPr>
          <w:rFonts w:ascii="Arial" w:hAnsi="Arial" w:cs="Arial"/>
          <w:b/>
          <w:bCs/>
        </w:rPr>
        <w:t>SSL Staff</w:t>
      </w:r>
      <w:r w:rsidR="002E533C" w:rsidRPr="00D45270">
        <w:rPr>
          <w:rFonts w:ascii="Arial" w:hAnsi="Arial" w:cs="Arial"/>
          <w:b/>
          <w:bCs/>
        </w:rPr>
        <w:t>, Security, Corporation of Hamilton</w:t>
      </w:r>
    </w:p>
    <w:p w14:paraId="0213C632" w14:textId="77777777" w:rsidR="000914D4" w:rsidRPr="00D45270" w:rsidRDefault="000914D4" w:rsidP="000914D4">
      <w:pPr>
        <w:rPr>
          <w:rFonts w:ascii="Arial" w:hAnsi="Arial" w:cs="Arial"/>
          <w:b/>
          <w:bCs/>
        </w:rPr>
      </w:pPr>
    </w:p>
    <w:p w14:paraId="4BA7148D" w14:textId="77777777" w:rsidR="000914D4" w:rsidRPr="00D45270" w:rsidRDefault="000914D4" w:rsidP="000914D4">
      <w:pPr>
        <w:rPr>
          <w:rFonts w:ascii="Arial" w:hAnsi="Arial" w:cs="Arial"/>
          <w:b/>
          <w:bCs/>
        </w:rPr>
      </w:pPr>
      <w:r w:rsidRPr="00D45270">
        <w:rPr>
          <w:rFonts w:ascii="Arial" w:hAnsi="Arial" w:cs="Arial"/>
          <w:b/>
          <w:bCs/>
        </w:rPr>
        <w:t>From:</w:t>
      </w:r>
      <w:r w:rsidRPr="00D45270">
        <w:rPr>
          <w:rFonts w:ascii="Arial" w:hAnsi="Arial" w:cs="Arial"/>
          <w:b/>
          <w:bCs/>
        </w:rPr>
        <w:tab/>
        <w:t>Mr. Warren Jones – CEO – Polaris Holding Company Limited</w:t>
      </w:r>
    </w:p>
    <w:p w14:paraId="63CC3B64" w14:textId="77777777" w:rsidR="000914D4" w:rsidRPr="00D45270" w:rsidRDefault="000914D4" w:rsidP="000914D4">
      <w:pPr>
        <w:rPr>
          <w:rFonts w:ascii="Arial" w:hAnsi="Arial" w:cs="Arial"/>
          <w:b/>
          <w:bCs/>
        </w:rPr>
      </w:pPr>
    </w:p>
    <w:p w14:paraId="2D0F57D3" w14:textId="77777777" w:rsidR="000914D4" w:rsidRPr="00D45270" w:rsidRDefault="000914D4" w:rsidP="000914D4">
      <w:pPr>
        <w:rPr>
          <w:rFonts w:ascii="Arial" w:hAnsi="Arial" w:cs="Arial"/>
          <w:b/>
          <w:bCs/>
        </w:rPr>
      </w:pPr>
      <w:r w:rsidRPr="00D45270">
        <w:rPr>
          <w:rFonts w:ascii="Arial" w:hAnsi="Arial" w:cs="Arial"/>
          <w:b/>
          <w:bCs/>
        </w:rPr>
        <w:t>Re:</w:t>
      </w:r>
      <w:r w:rsidRPr="00D45270">
        <w:rPr>
          <w:rFonts w:ascii="Arial" w:hAnsi="Arial" w:cs="Arial"/>
          <w:b/>
          <w:bCs/>
        </w:rPr>
        <w:tab/>
      </w:r>
      <w:r w:rsidR="002E533C" w:rsidRPr="00D45270">
        <w:rPr>
          <w:rFonts w:ascii="Arial" w:hAnsi="Arial" w:cs="Arial"/>
          <w:b/>
          <w:bCs/>
        </w:rPr>
        <w:t>Over the Road (OTR) During the Lunch Period</w:t>
      </w:r>
      <w:r w:rsidRPr="00D45270">
        <w:rPr>
          <w:rFonts w:ascii="Arial" w:hAnsi="Arial" w:cs="Arial"/>
          <w:b/>
          <w:bCs/>
        </w:rPr>
        <w:t xml:space="preserve"> </w:t>
      </w:r>
    </w:p>
    <w:p w14:paraId="40A91417" w14:textId="77777777" w:rsidR="000914D4" w:rsidRPr="00D45270" w:rsidRDefault="000914D4" w:rsidP="000914D4">
      <w:pPr>
        <w:rPr>
          <w:rFonts w:ascii="Arial" w:hAnsi="Arial" w:cs="Arial"/>
          <w:b/>
          <w:bCs/>
        </w:rPr>
      </w:pPr>
    </w:p>
    <w:p w14:paraId="31749969" w14:textId="77777777" w:rsidR="000914D4" w:rsidRPr="00D45270" w:rsidRDefault="000914D4" w:rsidP="000914D4">
      <w:pPr>
        <w:rPr>
          <w:rFonts w:ascii="Arial" w:hAnsi="Arial" w:cs="Arial"/>
          <w:b/>
          <w:bCs/>
        </w:rPr>
      </w:pPr>
      <w:r w:rsidRPr="00D45270">
        <w:rPr>
          <w:rFonts w:ascii="Arial" w:hAnsi="Arial" w:cs="Arial"/>
          <w:b/>
          <w:bCs/>
        </w:rPr>
        <w:t>Date:</w:t>
      </w:r>
      <w:r w:rsidRPr="00D45270">
        <w:rPr>
          <w:rFonts w:ascii="Arial" w:hAnsi="Arial" w:cs="Arial"/>
          <w:b/>
          <w:bCs/>
        </w:rPr>
        <w:tab/>
      </w:r>
      <w:r w:rsidR="002E533C" w:rsidRPr="00D45270">
        <w:rPr>
          <w:rFonts w:ascii="Arial" w:hAnsi="Arial" w:cs="Arial"/>
          <w:b/>
          <w:bCs/>
        </w:rPr>
        <w:t>11 July</w:t>
      </w:r>
      <w:r w:rsidRPr="00D45270">
        <w:rPr>
          <w:rFonts w:ascii="Arial" w:hAnsi="Arial" w:cs="Arial"/>
          <w:b/>
          <w:bCs/>
        </w:rPr>
        <w:t xml:space="preserve"> 2014</w:t>
      </w:r>
    </w:p>
    <w:p w14:paraId="612E2FED" w14:textId="77777777" w:rsidR="000914D4" w:rsidRPr="00D45270" w:rsidRDefault="000914D4" w:rsidP="000914D4">
      <w:pPr>
        <w:pBdr>
          <w:bottom w:val="single" w:sz="6" w:space="1" w:color="auto"/>
        </w:pBdr>
        <w:rPr>
          <w:rFonts w:ascii="Arial" w:hAnsi="Arial" w:cs="Arial"/>
        </w:rPr>
      </w:pPr>
    </w:p>
    <w:p w14:paraId="43F18EAF" w14:textId="77777777" w:rsidR="000914D4" w:rsidRPr="00D45270" w:rsidRDefault="000914D4" w:rsidP="000914D4">
      <w:pPr>
        <w:rPr>
          <w:rFonts w:ascii="Arial" w:hAnsi="Arial" w:cs="Arial"/>
        </w:rPr>
      </w:pPr>
    </w:p>
    <w:p w14:paraId="24FBA585" w14:textId="77777777" w:rsidR="00F8070F" w:rsidRPr="00D45270" w:rsidRDefault="00F8070F" w:rsidP="002E533C">
      <w:pPr>
        <w:rPr>
          <w:rFonts w:ascii="Arial" w:hAnsi="Arial" w:cs="Arial"/>
        </w:rPr>
      </w:pPr>
      <w:r w:rsidRPr="00D45270">
        <w:rPr>
          <w:rFonts w:ascii="Arial" w:hAnsi="Arial" w:cs="Arial"/>
        </w:rPr>
        <w:t>Please note</w:t>
      </w:r>
      <w:r w:rsidR="00297424" w:rsidRPr="00D45270">
        <w:rPr>
          <w:rFonts w:ascii="Arial" w:hAnsi="Arial" w:cs="Arial"/>
        </w:rPr>
        <w:t xml:space="preserve"> that effective Monday </w:t>
      </w:r>
      <w:r w:rsidR="002E533C" w:rsidRPr="00D45270">
        <w:rPr>
          <w:rFonts w:ascii="Arial" w:hAnsi="Arial" w:cs="Arial"/>
        </w:rPr>
        <w:t>14 July, that trucks will no longer be able to park within the gates of the Hamilton Docks between 1200 and 1300 hours unless actually loading or unloading cargo.</w:t>
      </w:r>
    </w:p>
    <w:p w14:paraId="65099FE7" w14:textId="77777777" w:rsidR="002E533C" w:rsidRPr="00D45270" w:rsidRDefault="002E533C" w:rsidP="002E533C">
      <w:pPr>
        <w:rPr>
          <w:rFonts w:ascii="Arial" w:hAnsi="Arial" w:cs="Arial"/>
        </w:rPr>
      </w:pPr>
    </w:p>
    <w:p w14:paraId="3D4850C9" w14:textId="77777777" w:rsidR="002E533C" w:rsidRPr="00D45270" w:rsidRDefault="002E533C" w:rsidP="002E533C">
      <w:pPr>
        <w:rPr>
          <w:rFonts w:ascii="Arial" w:hAnsi="Arial" w:cs="Arial"/>
        </w:rPr>
      </w:pPr>
      <w:r w:rsidRPr="00D45270">
        <w:rPr>
          <w:rFonts w:ascii="Arial" w:hAnsi="Arial" w:cs="Arial"/>
        </w:rPr>
        <w:t xml:space="preserve">With OTR operating through the lunch hour, parked vehicles are a hindrance to our ability to efficiently serve truckers requiring service.  </w:t>
      </w:r>
    </w:p>
    <w:p w14:paraId="1A501021" w14:textId="77777777" w:rsidR="00F8070F" w:rsidRPr="00D45270" w:rsidRDefault="00F8070F" w:rsidP="000914D4">
      <w:pPr>
        <w:rPr>
          <w:rFonts w:ascii="Arial" w:hAnsi="Arial" w:cs="Arial"/>
        </w:rPr>
      </w:pPr>
    </w:p>
    <w:p w14:paraId="0C87850D" w14:textId="77777777" w:rsidR="00F8070F" w:rsidRPr="00D45270" w:rsidRDefault="002E533C" w:rsidP="000914D4">
      <w:pPr>
        <w:rPr>
          <w:rFonts w:ascii="Arial" w:hAnsi="Arial" w:cs="Arial"/>
        </w:rPr>
      </w:pPr>
      <w:r w:rsidRPr="00D45270">
        <w:rPr>
          <w:rFonts w:ascii="Arial" w:hAnsi="Arial" w:cs="Arial"/>
        </w:rPr>
        <w:t xml:space="preserve">We thank you for your continued support and </w:t>
      </w:r>
      <w:r w:rsidR="00F8070F" w:rsidRPr="00D45270">
        <w:rPr>
          <w:rFonts w:ascii="Arial" w:hAnsi="Arial" w:cs="Arial"/>
        </w:rPr>
        <w:t>your attention to this matter.</w:t>
      </w:r>
    </w:p>
    <w:p w14:paraId="46080D01" w14:textId="77777777" w:rsidR="000914D4" w:rsidRDefault="000914D4" w:rsidP="000914D4">
      <w:pPr>
        <w:rPr>
          <w:rFonts w:ascii="Palatino Linotype" w:hAnsi="Palatino Linotype"/>
        </w:rPr>
      </w:pPr>
    </w:p>
    <w:p w14:paraId="3DE7AB91" w14:textId="77777777" w:rsidR="00F8070F" w:rsidRDefault="00F8070F" w:rsidP="000914D4">
      <w:pPr>
        <w:rPr>
          <w:rFonts w:ascii="Palatino Linotype" w:hAnsi="Palatino Linotype"/>
        </w:rPr>
      </w:pPr>
    </w:p>
    <w:p w14:paraId="7BADA919" w14:textId="77777777" w:rsidR="00F8070F" w:rsidRPr="009225D9" w:rsidRDefault="00F8070F" w:rsidP="000914D4">
      <w:pPr>
        <w:rPr>
          <w:rFonts w:ascii="Palatino Linotype" w:hAnsi="Palatino Linotype"/>
        </w:rPr>
      </w:pPr>
    </w:p>
    <w:p w14:paraId="503D129A" w14:textId="77777777" w:rsidR="000914D4" w:rsidRPr="009225D9" w:rsidRDefault="00D45270" w:rsidP="000914D4">
      <w:pPr>
        <w:rPr>
          <w:rFonts w:ascii="Palatino Linotype" w:hAnsi="Palatino Linotype"/>
          <w:b/>
        </w:rPr>
      </w:pPr>
      <w:r w:rsidRPr="00AF2A9B">
        <w:rPr>
          <w:noProof/>
          <w:szCs w:val="24"/>
        </w:rPr>
        <w:drawing>
          <wp:inline distT="0" distB="0" distL="0" distR="0" wp14:anchorId="0795520A" wp14:editId="067901D5">
            <wp:extent cx="1354455" cy="43180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45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FF74C9" w14:textId="77777777" w:rsidR="000914D4" w:rsidRPr="009225D9" w:rsidRDefault="000914D4" w:rsidP="000914D4">
      <w:pPr>
        <w:rPr>
          <w:rFonts w:ascii="Palatino Linotype" w:hAnsi="Palatino Linotype"/>
          <w:b/>
        </w:rPr>
      </w:pPr>
    </w:p>
    <w:p w14:paraId="503030DD" w14:textId="77777777" w:rsidR="000914D4" w:rsidRPr="00D45270" w:rsidRDefault="000914D4" w:rsidP="000914D4">
      <w:pPr>
        <w:rPr>
          <w:rFonts w:ascii="Arial" w:hAnsi="Arial" w:cs="Arial"/>
          <w:b/>
          <w:bCs/>
        </w:rPr>
      </w:pPr>
      <w:r w:rsidRPr="00D45270">
        <w:rPr>
          <w:rFonts w:ascii="Arial" w:hAnsi="Arial" w:cs="Arial"/>
          <w:b/>
          <w:bCs/>
        </w:rPr>
        <w:t>Warren W. Jones</w:t>
      </w:r>
    </w:p>
    <w:p w14:paraId="63CF7310" w14:textId="77777777" w:rsidR="000914D4" w:rsidRPr="00D45270" w:rsidRDefault="000914D4" w:rsidP="000914D4">
      <w:pPr>
        <w:rPr>
          <w:rFonts w:ascii="Arial" w:hAnsi="Arial" w:cs="Arial"/>
          <w:b/>
          <w:bCs/>
        </w:rPr>
      </w:pPr>
      <w:r w:rsidRPr="00D45270">
        <w:rPr>
          <w:rFonts w:ascii="Arial" w:hAnsi="Arial" w:cs="Arial"/>
          <w:b/>
          <w:bCs/>
        </w:rPr>
        <w:t>CEO</w:t>
      </w:r>
    </w:p>
    <w:p w14:paraId="287E126B" w14:textId="77777777" w:rsidR="00205CD3" w:rsidRPr="00D45270" w:rsidRDefault="000914D4" w:rsidP="000914D4">
      <w:pPr>
        <w:rPr>
          <w:rFonts w:ascii="Arial" w:hAnsi="Arial" w:cs="Arial"/>
          <w:b/>
          <w:bCs/>
          <w:i/>
          <w:iCs/>
          <w:szCs w:val="24"/>
        </w:rPr>
      </w:pPr>
      <w:r w:rsidRPr="00D45270">
        <w:rPr>
          <w:rFonts w:ascii="Arial" w:hAnsi="Arial" w:cs="Arial"/>
          <w:b/>
          <w:bCs/>
          <w:i/>
          <w:iCs/>
        </w:rPr>
        <w:t>Polaris Holding Company Ltd.</w:t>
      </w:r>
      <w:bookmarkStart w:id="0" w:name="_GoBack"/>
      <w:bookmarkEnd w:id="0"/>
    </w:p>
    <w:sectPr w:rsidR="00205CD3" w:rsidRPr="00D45270" w:rsidSect="00205CD3">
      <w:footerReference w:type="default" r:id="rId8"/>
      <w:headerReference w:type="first" r:id="rId9"/>
      <w:footerReference w:type="first" r:id="rId10"/>
      <w:pgSz w:w="12240" w:h="15840"/>
      <w:pgMar w:top="1152" w:right="1260" w:bottom="1440" w:left="1296" w:header="864" w:footer="86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DC317B" w14:textId="77777777" w:rsidR="006327C0" w:rsidRDefault="006327C0">
      <w:r>
        <w:separator/>
      </w:r>
    </w:p>
  </w:endnote>
  <w:endnote w:type="continuationSeparator" w:id="0">
    <w:p w14:paraId="273B8108" w14:textId="77777777" w:rsidR="006327C0" w:rsidRDefault="00632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5DD4C" w14:textId="77777777" w:rsidR="000D6D9C" w:rsidRDefault="000D6D9C">
    <w:pPr>
      <w:pStyle w:val="Footer"/>
      <w:tabs>
        <w:tab w:val="right" w:pos="9990"/>
      </w:tabs>
      <w:rPr>
        <w:rFonts w:ascii="Trebuchet MS" w:hAnsi="Trebuchet MS"/>
        <w:sz w:val="16"/>
      </w:rPr>
    </w:pPr>
    <w:r>
      <w:rPr>
        <w:rFonts w:ascii="Trebuchet MS" w:hAnsi="Trebuchet MS"/>
        <w:b/>
        <w:spacing w:val="20"/>
        <w:sz w:val="16"/>
      </w:rPr>
      <w:t>STEVEDORING SERVICES LTD.</w:t>
    </w:r>
    <w:r>
      <w:rPr>
        <w:rFonts w:ascii="Trebuchet MS" w:hAnsi="Trebuchet MS"/>
        <w:sz w:val="16"/>
      </w:rPr>
      <w:tab/>
    </w:r>
    <w:r>
      <w:rPr>
        <w:rFonts w:ascii="Trebuchet MS" w:hAnsi="Trebuchet MS"/>
        <w:sz w:val="16"/>
      </w:rPr>
      <w:tab/>
    </w:r>
    <w:r>
      <w:rPr>
        <w:rFonts w:ascii="Trebuchet MS" w:hAnsi="Trebuchet MS"/>
        <w:sz w:val="16"/>
      </w:rPr>
      <w:tab/>
      <w:t xml:space="preserve">Page: </w:t>
    </w:r>
    <w:r>
      <w:rPr>
        <w:rStyle w:val="PageNumber"/>
        <w:rFonts w:ascii="Trebuchet MS" w:hAnsi="Trebuchet MS"/>
        <w:sz w:val="16"/>
      </w:rPr>
      <w:fldChar w:fldCharType="begin"/>
    </w:r>
    <w:r>
      <w:rPr>
        <w:rStyle w:val="PageNumber"/>
        <w:rFonts w:ascii="Trebuchet MS" w:hAnsi="Trebuchet MS"/>
        <w:sz w:val="16"/>
      </w:rPr>
      <w:instrText xml:space="preserve"> PAGE </w:instrText>
    </w:r>
    <w:r>
      <w:rPr>
        <w:rStyle w:val="PageNumber"/>
        <w:rFonts w:ascii="Trebuchet MS" w:hAnsi="Trebuchet MS"/>
        <w:sz w:val="16"/>
      </w:rPr>
      <w:fldChar w:fldCharType="separate"/>
    </w:r>
    <w:r w:rsidR="000914D4">
      <w:rPr>
        <w:rStyle w:val="PageNumber"/>
        <w:rFonts w:ascii="Trebuchet MS" w:hAnsi="Trebuchet MS"/>
        <w:noProof/>
        <w:sz w:val="16"/>
      </w:rPr>
      <w:t>2</w:t>
    </w:r>
    <w:r>
      <w:rPr>
        <w:rStyle w:val="PageNumber"/>
        <w:rFonts w:ascii="Trebuchet MS" w:hAnsi="Trebuchet MS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F8B3F" w14:textId="11461851" w:rsidR="000D6D9C" w:rsidRDefault="00D45270">
    <w:pPr>
      <w:pStyle w:val="Footer"/>
      <w:rPr>
        <w:rFonts w:ascii="Trebuchet MS" w:hAnsi="Trebuchet MS"/>
        <w:sz w:val="14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491FA53B" wp14:editId="279648B9">
          <wp:simplePos x="0" y="0"/>
          <wp:positionH relativeFrom="column">
            <wp:posOffset>135467</wp:posOffset>
          </wp:positionH>
          <wp:positionV relativeFrom="paragraph">
            <wp:posOffset>-152400</wp:posOffset>
          </wp:positionV>
          <wp:extent cx="5473700" cy="393700"/>
          <wp:effectExtent l="0" t="0" r="0" b="0"/>
          <wp:wrapTight wrapText="bothSides">
            <wp:wrapPolygon edited="0">
              <wp:start x="0" y="0"/>
              <wp:lineTo x="0" y="20903"/>
              <wp:lineTo x="21550" y="20903"/>
              <wp:lineTo x="2155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9-07-31 at 12.27.54 P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73700" cy="393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145769" w14:textId="77777777" w:rsidR="006327C0" w:rsidRDefault="006327C0">
      <w:r>
        <w:separator/>
      </w:r>
    </w:p>
  </w:footnote>
  <w:footnote w:type="continuationSeparator" w:id="0">
    <w:p w14:paraId="43EFE3DC" w14:textId="77777777" w:rsidR="006327C0" w:rsidRDefault="00632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29251" w14:textId="2A4920D7" w:rsidR="000D6D9C" w:rsidRDefault="00D45270">
    <w:pPr>
      <w:pStyle w:val="Header"/>
      <w:rPr>
        <w:rFonts w:ascii="Trebuchet MS" w:hAnsi="Trebuchet MS"/>
      </w:rPr>
    </w:pPr>
    <w:r>
      <w:rPr>
        <w:rFonts w:ascii="Arial" w:hAnsi="Arial" w:cs="Arial"/>
        <w:i/>
        <w:noProof/>
        <w:color w:val="131313"/>
      </w:rPr>
      <w:drawing>
        <wp:anchor distT="0" distB="0" distL="114300" distR="114300" simplePos="0" relativeHeight="251659264" behindDoc="0" locked="0" layoutInCell="1" allowOverlap="1" wp14:anchorId="527DAFB2" wp14:editId="01AFB7E5">
          <wp:simplePos x="0" y="0"/>
          <wp:positionH relativeFrom="column">
            <wp:posOffset>-600921</wp:posOffset>
          </wp:positionH>
          <wp:positionV relativeFrom="paragraph">
            <wp:posOffset>-203835</wp:posOffset>
          </wp:positionV>
          <wp:extent cx="5045075" cy="1087755"/>
          <wp:effectExtent l="0" t="0" r="0" b="0"/>
          <wp:wrapTopAndBottom/>
          <wp:docPr id="2" name="Picture 2" descr="Macintosh HD:Users:Megan:Desktop:BRAND LION:Polaris + SSL + ES&amp;R + MRH:Polaris Stationary:SSL Logo (for letterhead)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Megan:Desktop:BRAND LION:Polaris + SSL + ES&amp;R + MRH:Polaris Stationary:SSL Logo (for letterhead)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5075" cy="1087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A3E7F1" w14:textId="77777777" w:rsidR="000D6D9C" w:rsidRDefault="000D6D9C">
    <w:pPr>
      <w:pStyle w:val="Header"/>
      <w:rPr>
        <w:rFonts w:ascii="Trebuchet MS" w:hAnsi="Trebuchet M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E52D8"/>
    <w:multiLevelType w:val="hybridMultilevel"/>
    <w:tmpl w:val="EA02E0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CF0D0B"/>
    <w:multiLevelType w:val="hybridMultilevel"/>
    <w:tmpl w:val="429A782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2E0E62"/>
    <w:multiLevelType w:val="hybridMultilevel"/>
    <w:tmpl w:val="3D1CA5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40A7391"/>
    <w:multiLevelType w:val="hybridMultilevel"/>
    <w:tmpl w:val="0D8C1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FA6289"/>
    <w:multiLevelType w:val="hybridMultilevel"/>
    <w:tmpl w:val="1D84A8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E4E"/>
    <w:rsid w:val="000914D4"/>
    <w:rsid w:val="000927A6"/>
    <w:rsid w:val="000D6D9C"/>
    <w:rsid w:val="00145B59"/>
    <w:rsid w:val="00165077"/>
    <w:rsid w:val="00166A3B"/>
    <w:rsid w:val="00205CD3"/>
    <w:rsid w:val="002174E1"/>
    <w:rsid w:val="00297424"/>
    <w:rsid w:val="002E533C"/>
    <w:rsid w:val="003F6479"/>
    <w:rsid w:val="00415489"/>
    <w:rsid w:val="004A5544"/>
    <w:rsid w:val="004B74CE"/>
    <w:rsid w:val="0050658B"/>
    <w:rsid w:val="00592F6A"/>
    <w:rsid w:val="005C2B8B"/>
    <w:rsid w:val="005F4EE2"/>
    <w:rsid w:val="006327C0"/>
    <w:rsid w:val="006A0C41"/>
    <w:rsid w:val="00821D72"/>
    <w:rsid w:val="008618ED"/>
    <w:rsid w:val="008809BA"/>
    <w:rsid w:val="008D285B"/>
    <w:rsid w:val="00955D09"/>
    <w:rsid w:val="00A92E25"/>
    <w:rsid w:val="00AA3081"/>
    <w:rsid w:val="00C4517D"/>
    <w:rsid w:val="00C738AD"/>
    <w:rsid w:val="00CC3918"/>
    <w:rsid w:val="00D45270"/>
    <w:rsid w:val="00D66401"/>
    <w:rsid w:val="00DA6E39"/>
    <w:rsid w:val="00DC1748"/>
    <w:rsid w:val="00DD226E"/>
    <w:rsid w:val="00F71E4E"/>
    <w:rsid w:val="00F80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A32250"/>
  <w15:chartTrackingRefBased/>
  <w15:docId w15:val="{ED2DBFD0-4395-0044-A41E-CD7DD83DE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">
    <w:name w:val="List"/>
    <w:basedOn w:val="Normal"/>
    <w:semiHidden/>
    <w:pPr>
      <w:ind w:left="360" w:hanging="360"/>
    </w:pPr>
  </w:style>
  <w:style w:type="paragraph" w:styleId="Closing">
    <w:name w:val="Closing"/>
    <w:basedOn w:val="Normal"/>
    <w:semiHidden/>
    <w:pPr>
      <w:ind w:left="4320"/>
    </w:pPr>
  </w:style>
  <w:style w:type="paragraph" w:styleId="Date">
    <w:name w:val="Date"/>
    <w:basedOn w:val="Normal"/>
    <w:next w:val="Normal"/>
    <w:semiHidden/>
  </w:style>
  <w:style w:type="paragraph" w:styleId="Signature">
    <w:name w:val="Signature"/>
    <w:basedOn w:val="Normal"/>
    <w:semiHidden/>
    <w:pPr>
      <w:ind w:left="4320"/>
    </w:pPr>
  </w:style>
  <w:style w:type="paragraph" w:styleId="BodyText">
    <w:name w:val="Body Text"/>
    <w:basedOn w:val="Normal"/>
    <w:semiHidden/>
    <w:pPr>
      <w:spacing w:after="120"/>
    </w:pPr>
  </w:style>
  <w:style w:type="paragraph" w:customStyle="1" w:styleId="ReferenceLine">
    <w:name w:val="Reference Line"/>
    <w:basedOn w:val="BodyText"/>
  </w:style>
  <w:style w:type="character" w:styleId="Strong">
    <w:name w:val="Strong"/>
    <w:qFormat/>
    <w:rsid w:val="00165077"/>
    <w:rPr>
      <w:b/>
      <w:bCs/>
    </w:rPr>
  </w:style>
  <w:style w:type="paragraph" w:styleId="ListParagraph">
    <w:name w:val="List Paragraph"/>
    <w:basedOn w:val="Normal"/>
    <w:uiPriority w:val="34"/>
    <w:qFormat/>
    <w:rsid w:val="000914D4"/>
    <w:pPr>
      <w:ind w:left="720"/>
    </w:pPr>
    <w:rPr>
      <w:rFonts w:ascii="Cambria" w:eastAsia="MS Mincho" w:hAnsi="Cambri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566</Characters>
  <Application>Microsoft Office Word</Application>
  <DocSecurity>0</DocSecurity>
  <Lines>35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OMax Graphics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David Wellman</dc:creator>
  <cp:keywords/>
  <cp:lastModifiedBy>Nikki Fagan</cp:lastModifiedBy>
  <cp:revision>2</cp:revision>
  <cp:lastPrinted>2014-07-11T12:15:00Z</cp:lastPrinted>
  <dcterms:created xsi:type="dcterms:W3CDTF">2019-07-31T16:52:00Z</dcterms:created>
  <dcterms:modified xsi:type="dcterms:W3CDTF">2019-07-31T16:52:00Z</dcterms:modified>
</cp:coreProperties>
</file>